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4A" w:rsidRPr="005D3234" w:rsidRDefault="006E121B">
      <w:pPr>
        <w:rPr>
          <w:b/>
          <w:sz w:val="40"/>
          <w:szCs w:val="40"/>
        </w:rPr>
      </w:pPr>
      <w:r w:rsidRPr="005D3234">
        <w:rPr>
          <w:b/>
          <w:sz w:val="40"/>
          <w:szCs w:val="40"/>
        </w:rPr>
        <w:t>DC1</w:t>
      </w:r>
      <w:r w:rsidR="00A96D49">
        <w:rPr>
          <w:b/>
          <w:sz w:val="40"/>
          <w:szCs w:val="40"/>
        </w:rPr>
        <w:t xml:space="preserve"> – návod k použití</w:t>
      </w:r>
    </w:p>
    <w:p w:rsidR="006E121B" w:rsidRDefault="006E121B">
      <w:pPr>
        <w:rPr>
          <w:b/>
          <w:sz w:val="24"/>
          <w:szCs w:val="24"/>
        </w:rPr>
      </w:pPr>
      <w:r w:rsidRPr="006E121B">
        <w:rPr>
          <w:b/>
          <w:sz w:val="24"/>
          <w:szCs w:val="24"/>
        </w:rPr>
        <w:t>Vysoce efektivní univerzální koncentrát</w:t>
      </w:r>
    </w:p>
    <w:p w:rsidR="00E037A1" w:rsidRDefault="006E121B">
      <w:r>
        <w:t>K </w:t>
      </w:r>
      <w:r w:rsidRPr="006E121B">
        <w:t>čištění</w:t>
      </w:r>
      <w:r>
        <w:t xml:space="preserve"> a desinfekci </w:t>
      </w:r>
      <w:r w:rsidRPr="006E121B">
        <w:rPr>
          <w:u w:val="single"/>
        </w:rPr>
        <w:t>rotačních nástrojů</w:t>
      </w:r>
      <w:r w:rsidR="00E037A1" w:rsidRPr="00E037A1">
        <w:t xml:space="preserve"> </w:t>
      </w:r>
      <w:r w:rsidR="00E037A1">
        <w:rPr>
          <w:u w:val="single"/>
        </w:rPr>
        <w:t>(</w:t>
      </w:r>
      <w:r w:rsidR="00E037A1">
        <w:t>např. tvrdokovových, keramických,</w:t>
      </w:r>
      <w:r w:rsidR="00E037A1">
        <w:br/>
        <w:t>kořenových, diamantových nástrojů, nástrojů z nekorodující oceli, silikonových</w:t>
      </w:r>
      <w:r w:rsidR="00E037A1">
        <w:br/>
        <w:t>leštících nástrojů, brusných nástrojů a brusných nástrojů s keramickým pojivem a</w:t>
      </w:r>
      <w:r w:rsidR="00E037A1">
        <w:br/>
        <w:t>špičky do ultrazvukových přístrojů), dále pak ručních nástrojů (např. ústní zrcátka,</w:t>
      </w:r>
      <w:r w:rsidR="00E037A1">
        <w:br/>
        <w:t>sondy</w:t>
      </w:r>
      <w:r w:rsidR="00E037A1" w:rsidRPr="00E037A1">
        <w:rPr>
          <w:b/>
          <w:u w:val="single"/>
        </w:rPr>
        <w:t>). Pozor:</w:t>
      </w:r>
      <w:r w:rsidR="00E037A1">
        <w:t xml:space="preserve"> není určeno pro přírodní štětiny. Hliníkové předměty uložit separátně</w:t>
      </w:r>
      <w:r w:rsidR="00E037A1">
        <w:br/>
        <w:t>(elektrolýza).</w:t>
      </w:r>
    </w:p>
    <w:p w:rsidR="00E037A1" w:rsidRDefault="00E037A1">
      <w:pPr>
        <w:rPr>
          <w:b/>
          <w:sz w:val="24"/>
          <w:szCs w:val="24"/>
        </w:rPr>
      </w:pPr>
      <w:r w:rsidRPr="00E037A1">
        <w:rPr>
          <w:b/>
          <w:sz w:val="24"/>
          <w:szCs w:val="24"/>
        </w:rPr>
        <w:t>Informace pro první použití</w:t>
      </w:r>
    </w:p>
    <w:p w:rsidR="00F357E5" w:rsidRDefault="00E037A1">
      <w:r w:rsidRPr="00E037A1">
        <w:t>Před použitím</w:t>
      </w:r>
      <w:r>
        <w:t xml:space="preserve"> DC1 od firmy Komet je nutné odstranit zbytky předešlého dezinfekčního</w:t>
      </w:r>
      <w:r>
        <w:br/>
        <w:t>prostředku</w:t>
      </w:r>
      <w:r w:rsidR="00F357E5">
        <w:t>,</w:t>
      </w:r>
      <w:r>
        <w:t xml:space="preserve"> z</w:t>
      </w:r>
      <w:r w:rsidR="00F357E5">
        <w:t xml:space="preserve"> dezinfekční vaničky ultrazvukové čističky, pomocí vlažné vody a běžného čisticího </w:t>
      </w:r>
      <w:r w:rsidR="00F357E5">
        <w:br/>
        <w:t>prostředku. Jinak může dojít k nežádoucímu zabarvení vaničky (žluto-oranžové).</w:t>
      </w:r>
    </w:p>
    <w:p w:rsidR="00F357E5" w:rsidRPr="00F357E5" w:rsidRDefault="00F357E5">
      <w:pPr>
        <w:rPr>
          <w:b/>
          <w:sz w:val="24"/>
          <w:szCs w:val="24"/>
        </w:rPr>
      </w:pPr>
      <w:r w:rsidRPr="00F357E5">
        <w:rPr>
          <w:b/>
          <w:sz w:val="24"/>
          <w:szCs w:val="24"/>
        </w:rPr>
        <w:t>Dávkování</w:t>
      </w:r>
    </w:p>
    <w:p w:rsidR="00E037A1" w:rsidRDefault="00F357E5">
      <w:r>
        <w:t>Odšroubujte uzávěr lahve a lehce zmáčkněte a držte nádobu do doby, než nateče požadované</w:t>
      </w:r>
      <w:r>
        <w:br/>
        <w:t>množství dle odměrky. Dávkování se provádí dle následující tabulky.</w:t>
      </w:r>
    </w:p>
    <w:p w:rsidR="00FD1244" w:rsidRDefault="00FD1244">
      <w:r w:rsidRPr="00FD1244">
        <w:rPr>
          <w:b/>
        </w:rPr>
        <w:t>Doba uložení ve vrtáčkové a nástrojové lázni</w:t>
      </w:r>
      <w:r w:rsidRPr="00FD1244">
        <w:rPr>
          <w:b/>
        </w:rPr>
        <w:br/>
      </w:r>
      <w:r>
        <w:t>při použití 1% roztoku – 60 minut</w:t>
      </w:r>
      <w:r>
        <w:br/>
        <w:t>při použití 2% roztoku – 30 minut</w:t>
      </w:r>
      <w:r>
        <w:br/>
        <w:t>při použití 3% roztoku – 15 minut</w:t>
      </w:r>
    </w:p>
    <w:p w:rsidR="00FD1244" w:rsidRDefault="00FD1244">
      <w:r w:rsidRPr="00FD1244">
        <w:rPr>
          <w:b/>
        </w:rPr>
        <w:t>Ultrazvuková lázeň</w:t>
      </w:r>
      <w:r>
        <w:rPr>
          <w:b/>
        </w:rPr>
        <w:br/>
      </w:r>
      <w:r>
        <w:t>při použití 2% roztoku – 5 minut</w:t>
      </w:r>
      <w:r>
        <w:br/>
      </w:r>
      <w:r>
        <w:tab/>
      </w:r>
      <w:r>
        <w:tab/>
        <w:t xml:space="preserve">            - 10 minut u špiček do ultrazvukových přístrojů a koncovek</w:t>
      </w:r>
    </w:p>
    <w:p w:rsidR="00FD1244" w:rsidRPr="00FD1244" w:rsidRDefault="00FD1244">
      <w:pPr>
        <w:rPr>
          <w:b/>
        </w:rPr>
      </w:pPr>
      <w:r w:rsidRPr="00FD1244">
        <w:rPr>
          <w:b/>
        </w:rPr>
        <w:t>Ředění DC1 :</w:t>
      </w:r>
    </w:p>
    <w:p w:rsidR="00FD1244" w:rsidRDefault="00FD1244">
      <w:r>
        <w:t>Konečný roztok</w:t>
      </w:r>
      <w:r>
        <w:tab/>
      </w:r>
      <w:r>
        <w:tab/>
        <w:t>1%</w:t>
      </w:r>
      <w:r>
        <w:tab/>
      </w:r>
      <w:r w:rsidR="005D3234">
        <w:tab/>
      </w:r>
      <w:r>
        <w:t>2%</w:t>
      </w:r>
      <w:r>
        <w:tab/>
      </w:r>
      <w:r w:rsidR="005D3234">
        <w:tab/>
      </w:r>
      <w:r>
        <w:t>3%</w:t>
      </w:r>
    </w:p>
    <w:p w:rsidR="00FD1244" w:rsidRDefault="00FD1244">
      <w:r>
        <w:t>1 litr</w:t>
      </w:r>
      <w:r>
        <w:tab/>
      </w:r>
      <w:r>
        <w:tab/>
      </w:r>
      <w:r>
        <w:tab/>
        <w:t>10ml</w:t>
      </w:r>
      <w:r>
        <w:tab/>
      </w:r>
      <w:r w:rsidR="005D3234">
        <w:t xml:space="preserve">  </w:t>
      </w:r>
      <w:r w:rsidR="005D3234">
        <w:tab/>
        <w:t xml:space="preserve">  </w:t>
      </w:r>
      <w:r>
        <w:t>20ml</w:t>
      </w:r>
      <w:r>
        <w:tab/>
      </w:r>
      <w:r w:rsidR="005D3234">
        <w:t xml:space="preserve">  </w:t>
      </w:r>
      <w:r w:rsidR="005D3234">
        <w:tab/>
        <w:t xml:space="preserve">  </w:t>
      </w:r>
      <w:r>
        <w:t>30 ml</w:t>
      </w:r>
      <w:r>
        <w:br/>
        <w:t>2 litry</w:t>
      </w:r>
      <w:r>
        <w:tab/>
      </w:r>
      <w:r>
        <w:tab/>
      </w:r>
      <w:r>
        <w:tab/>
        <w:t>20ml</w:t>
      </w:r>
      <w:r>
        <w:tab/>
      </w:r>
      <w:r w:rsidR="005D3234">
        <w:t xml:space="preserve">  </w:t>
      </w:r>
      <w:r w:rsidR="005D3234">
        <w:tab/>
        <w:t xml:space="preserve">  </w:t>
      </w:r>
      <w:r>
        <w:t>40ml</w:t>
      </w:r>
      <w:r>
        <w:tab/>
      </w:r>
      <w:r w:rsidR="005D3234">
        <w:t xml:space="preserve">  </w:t>
      </w:r>
      <w:r w:rsidR="005D3234">
        <w:tab/>
        <w:t xml:space="preserve">  </w:t>
      </w:r>
      <w:r>
        <w:t>60ml</w:t>
      </w:r>
      <w:r>
        <w:br/>
        <w:t>3 litry</w:t>
      </w:r>
      <w:r>
        <w:tab/>
      </w:r>
      <w:r>
        <w:tab/>
      </w:r>
      <w:r>
        <w:tab/>
        <w:t>30ml</w:t>
      </w:r>
      <w:r>
        <w:tab/>
      </w:r>
      <w:r w:rsidR="005D3234">
        <w:t xml:space="preserve">  </w:t>
      </w:r>
      <w:r w:rsidR="005D3234">
        <w:tab/>
        <w:t xml:space="preserve">  </w:t>
      </w:r>
      <w:r>
        <w:t>60ml</w:t>
      </w:r>
      <w:r>
        <w:tab/>
      </w:r>
      <w:r w:rsidR="005D3234">
        <w:t xml:space="preserve">  </w:t>
      </w:r>
      <w:r w:rsidR="005D3234">
        <w:tab/>
        <w:t xml:space="preserve">  </w:t>
      </w:r>
      <w:r>
        <w:t>90 ml</w:t>
      </w:r>
      <w:r>
        <w:br/>
      </w:r>
      <w:r w:rsidR="005D3234">
        <w:t>4 litry</w:t>
      </w:r>
      <w:r w:rsidR="005D3234">
        <w:tab/>
      </w:r>
      <w:r w:rsidR="005D3234">
        <w:tab/>
      </w:r>
      <w:r w:rsidR="005D3234">
        <w:tab/>
        <w:t>40ml</w:t>
      </w:r>
      <w:r w:rsidR="005D3234">
        <w:tab/>
        <w:t xml:space="preserve">  </w:t>
      </w:r>
      <w:r w:rsidR="005D3234">
        <w:tab/>
        <w:t xml:space="preserve">  80ml</w:t>
      </w:r>
      <w:r w:rsidR="005D3234">
        <w:tab/>
      </w:r>
      <w:r w:rsidR="005D3234">
        <w:tab/>
        <w:t>120ml</w:t>
      </w:r>
      <w:r w:rsidR="005D3234">
        <w:br/>
        <w:t>5 litrů</w:t>
      </w:r>
      <w:r w:rsidR="005D3234">
        <w:tab/>
      </w:r>
      <w:r w:rsidR="005D3234">
        <w:tab/>
      </w:r>
      <w:r w:rsidR="005D3234">
        <w:tab/>
        <w:t>50ml</w:t>
      </w:r>
      <w:r w:rsidR="005D3234">
        <w:tab/>
      </w:r>
      <w:r w:rsidR="005D3234">
        <w:tab/>
        <w:t>100ml</w:t>
      </w:r>
      <w:r w:rsidR="005D3234">
        <w:tab/>
      </w:r>
      <w:r w:rsidR="005D3234">
        <w:tab/>
        <w:t>150 ml</w:t>
      </w:r>
    </w:p>
    <w:p w:rsidR="00F357E5" w:rsidRPr="00FD1244" w:rsidRDefault="00F357E5">
      <w:pPr>
        <w:rPr>
          <w:b/>
        </w:rPr>
      </w:pPr>
      <w:r w:rsidRPr="00FD1244">
        <w:rPr>
          <w:b/>
        </w:rPr>
        <w:t>Účinnost a koncentrace</w:t>
      </w:r>
    </w:p>
    <w:p w:rsidR="00F357E5" w:rsidRDefault="00F357E5">
      <w:pPr>
        <w:rPr>
          <w:rStyle w:val="hps"/>
          <w:rFonts w:ascii="Arial" w:hAnsi="Arial" w:cs="Arial"/>
          <w:color w:val="222222"/>
        </w:rPr>
      </w:pPr>
      <w:r w:rsidRPr="00FD1244">
        <w:t>DC1 je baktericidní včetně TBC a MRSA</w:t>
      </w:r>
      <w:r w:rsidR="00FD1244" w:rsidRPr="00FD1244">
        <w:t xml:space="preserve">, </w:t>
      </w:r>
      <w:r w:rsidR="00FD1244" w:rsidRPr="00FD1244">
        <w:rPr>
          <w:rStyle w:val="hps"/>
          <w:rFonts w:ascii="Arial" w:hAnsi="Arial" w:cs="Arial"/>
          <w:color w:val="222222"/>
        </w:rPr>
        <w:t>fungicidní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a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virus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inaktivačním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(</w:t>
      </w:r>
      <w:r w:rsidR="00FD1244" w:rsidRPr="00FD1244">
        <w:rPr>
          <w:rFonts w:ascii="Arial" w:hAnsi="Arial" w:cs="Arial"/>
          <w:color w:val="222222"/>
        </w:rPr>
        <w:t xml:space="preserve">krví přenášených </w:t>
      </w:r>
      <w:r w:rsidR="00FD1244" w:rsidRPr="00FD1244">
        <w:rPr>
          <w:rStyle w:val="hps"/>
          <w:rFonts w:ascii="Arial" w:hAnsi="Arial" w:cs="Arial"/>
          <w:color w:val="222222"/>
        </w:rPr>
        <w:t>virů</w:t>
      </w:r>
      <w:r w:rsidR="00FD1244" w:rsidRPr="00FD1244">
        <w:rPr>
          <w:rFonts w:ascii="Arial" w:hAnsi="Arial" w:cs="Arial"/>
          <w:color w:val="222222"/>
        </w:rPr>
        <w:t xml:space="preserve">, jako jsou </w:t>
      </w:r>
      <w:r w:rsidR="00FD1244" w:rsidRPr="00FD1244">
        <w:rPr>
          <w:rStyle w:val="hps"/>
          <w:rFonts w:ascii="Arial" w:hAnsi="Arial" w:cs="Arial"/>
          <w:color w:val="222222"/>
        </w:rPr>
        <w:t>HIV</w:t>
      </w:r>
      <w:r w:rsidR="00FD1244">
        <w:rPr>
          <w:rStyle w:val="hps"/>
          <w:rFonts w:ascii="Arial" w:hAnsi="Arial" w:cs="Arial"/>
          <w:color w:val="222222"/>
        </w:rPr>
        <w:t>/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HBV</w:t>
      </w:r>
      <w:r w:rsidR="00FD1244">
        <w:rPr>
          <w:rStyle w:val="hps"/>
          <w:rFonts w:ascii="Arial" w:hAnsi="Arial" w:cs="Arial"/>
          <w:color w:val="222222"/>
        </w:rPr>
        <w:t>/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HCV</w:t>
      </w:r>
      <w:r w:rsidR="00FD1244">
        <w:rPr>
          <w:rStyle w:val="hps"/>
          <w:rFonts w:ascii="Arial" w:hAnsi="Arial" w:cs="Arial"/>
          <w:color w:val="222222"/>
        </w:rPr>
        <w:t>/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 w:rsidRPr="00FD1244">
        <w:rPr>
          <w:rStyle w:val="hps"/>
          <w:rFonts w:ascii="Arial" w:hAnsi="Arial" w:cs="Arial"/>
          <w:color w:val="222222"/>
        </w:rPr>
        <w:t>HSV</w:t>
      </w:r>
      <w:r w:rsidR="00FD1244">
        <w:rPr>
          <w:rStyle w:val="hps"/>
          <w:rFonts w:ascii="Arial" w:hAnsi="Arial" w:cs="Arial"/>
          <w:color w:val="222222"/>
        </w:rPr>
        <w:t>/</w:t>
      </w:r>
      <w:r w:rsidR="00FD1244" w:rsidRPr="00FD1244">
        <w:rPr>
          <w:rFonts w:ascii="Arial" w:hAnsi="Arial" w:cs="Arial"/>
          <w:color w:val="222222"/>
        </w:rPr>
        <w:t xml:space="preserve"> </w:t>
      </w:r>
      <w:r w:rsidR="00FD1244">
        <w:rPr>
          <w:rFonts w:ascii="Arial" w:hAnsi="Arial" w:cs="Arial"/>
          <w:color w:val="222222"/>
        </w:rPr>
        <w:t xml:space="preserve">viry </w:t>
      </w:r>
      <w:r w:rsidR="005D3234" w:rsidRPr="00FD1244">
        <w:rPr>
          <w:rStyle w:val="hps"/>
          <w:rFonts w:ascii="Arial" w:hAnsi="Arial" w:cs="Arial"/>
          <w:color w:val="222222"/>
        </w:rPr>
        <w:t>chřipky</w:t>
      </w:r>
      <w:r w:rsidR="005D3234">
        <w:rPr>
          <w:rStyle w:val="hps"/>
          <w:rFonts w:ascii="Arial" w:hAnsi="Arial" w:cs="Arial"/>
          <w:color w:val="222222"/>
        </w:rPr>
        <w:t xml:space="preserve"> a </w:t>
      </w:r>
      <w:r w:rsidR="005D3234" w:rsidRPr="00FD1244">
        <w:rPr>
          <w:rFonts w:ascii="Arial" w:hAnsi="Arial" w:cs="Arial"/>
          <w:color w:val="222222"/>
        </w:rPr>
        <w:t>neštovic</w:t>
      </w:r>
      <w:r w:rsidR="00FD1244" w:rsidRPr="00FD1244">
        <w:rPr>
          <w:rFonts w:ascii="Arial" w:hAnsi="Arial" w:cs="Arial"/>
          <w:color w:val="222222"/>
        </w:rPr>
        <w:t>)</w:t>
      </w:r>
      <w:r w:rsidR="00FD1244">
        <w:rPr>
          <w:rFonts w:ascii="Arial" w:hAnsi="Arial" w:cs="Arial"/>
          <w:color w:val="222222"/>
        </w:rPr>
        <w:t xml:space="preserve"> </w:t>
      </w:r>
      <w:r w:rsidR="00FD1244">
        <w:rPr>
          <w:rStyle w:val="hps"/>
          <w:rFonts w:ascii="Arial" w:hAnsi="Arial" w:cs="Arial"/>
          <w:color w:val="222222"/>
        </w:rPr>
        <w:t>a</w:t>
      </w:r>
      <w:r w:rsidR="00FD1244">
        <w:rPr>
          <w:rFonts w:ascii="Arial" w:hAnsi="Arial" w:cs="Arial"/>
          <w:color w:val="222222"/>
        </w:rPr>
        <w:t xml:space="preserve"> </w:t>
      </w:r>
      <w:r w:rsidR="00FD1244">
        <w:rPr>
          <w:rStyle w:val="hps"/>
          <w:rFonts w:ascii="Arial" w:hAnsi="Arial" w:cs="Arial"/>
          <w:color w:val="222222"/>
        </w:rPr>
        <w:t>nekorozivní.</w:t>
      </w:r>
    </w:p>
    <w:p w:rsidR="00DC4636" w:rsidRPr="00DC4636" w:rsidRDefault="00DC4636">
      <w:pPr>
        <w:rPr>
          <w:rStyle w:val="hps"/>
          <w:rFonts w:ascii="Arial" w:hAnsi="Arial" w:cs="Arial"/>
          <w:b/>
          <w:color w:val="222222"/>
        </w:rPr>
      </w:pPr>
      <w:r w:rsidRPr="00DC4636">
        <w:rPr>
          <w:rStyle w:val="hps"/>
          <w:rFonts w:ascii="Arial" w:hAnsi="Arial" w:cs="Arial"/>
          <w:b/>
          <w:color w:val="222222"/>
        </w:rPr>
        <w:t>Použití:</w:t>
      </w:r>
    </w:p>
    <w:p w:rsidR="005D3234" w:rsidRDefault="005D3234">
      <w:pPr>
        <w:rPr>
          <w:rFonts w:ascii="Arial" w:hAnsi="Arial" w:cs="Arial"/>
          <w:color w:val="222222"/>
        </w:rPr>
      </w:pPr>
      <w:r w:rsidRPr="00DC4636">
        <w:rPr>
          <w:rStyle w:val="hps"/>
          <w:rFonts w:ascii="Arial" w:hAnsi="Arial" w:cs="Arial"/>
          <w:color w:val="222222"/>
        </w:rPr>
        <w:t>Nástroje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ihned po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použití</w:t>
      </w:r>
      <w:r w:rsidR="00DC4636" w:rsidRPr="00DC4636">
        <w:rPr>
          <w:rStyle w:val="hps"/>
          <w:rFonts w:ascii="Arial" w:hAnsi="Arial" w:cs="Arial"/>
          <w:color w:val="222222"/>
        </w:rPr>
        <w:t xml:space="preserve"> vložit do naředěného roztoku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DC1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(</w:t>
      </w:r>
      <w:r w:rsidRPr="00DC4636">
        <w:rPr>
          <w:rFonts w:ascii="Arial" w:hAnsi="Arial" w:cs="Arial"/>
          <w:color w:val="222222"/>
        </w:rPr>
        <w:t xml:space="preserve">před </w:t>
      </w:r>
      <w:r w:rsidR="00DC4636" w:rsidRPr="00DC4636">
        <w:rPr>
          <w:rFonts w:ascii="Arial" w:hAnsi="Arial" w:cs="Arial"/>
          <w:color w:val="222222"/>
        </w:rPr>
        <w:t>ošetřením</w:t>
      </w:r>
      <w:r w:rsidRPr="00DC4636">
        <w:rPr>
          <w:rFonts w:ascii="Arial" w:hAnsi="Arial" w:cs="Arial"/>
          <w:color w:val="222222"/>
        </w:rPr>
        <w:t xml:space="preserve">). </w:t>
      </w:r>
      <w:r w:rsidRPr="00DC4636">
        <w:rPr>
          <w:rStyle w:val="hps"/>
          <w:rFonts w:ascii="Arial" w:hAnsi="Arial" w:cs="Arial"/>
          <w:color w:val="222222"/>
        </w:rPr>
        <w:t xml:space="preserve">Po </w:t>
      </w:r>
      <w:r w:rsidR="00DC4636">
        <w:rPr>
          <w:rStyle w:val="hps"/>
          <w:rFonts w:ascii="Arial" w:hAnsi="Arial" w:cs="Arial"/>
          <w:color w:val="222222"/>
        </w:rPr>
        <w:t xml:space="preserve">vyčištění a </w:t>
      </w:r>
      <w:r w:rsidR="00DC4636" w:rsidRPr="00DC4636">
        <w:rPr>
          <w:rFonts w:ascii="Arial" w:hAnsi="Arial" w:cs="Arial"/>
          <w:color w:val="222222"/>
        </w:rPr>
        <w:t>dezinfekci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(</w:t>
      </w:r>
      <w:r w:rsidR="00DC4636">
        <w:rPr>
          <w:rStyle w:val="hps"/>
          <w:rFonts w:ascii="Arial" w:hAnsi="Arial" w:cs="Arial"/>
          <w:color w:val="222222"/>
        </w:rPr>
        <w:t xml:space="preserve">v případě potřeby </w:t>
      </w:r>
      <w:r w:rsidRPr="00DC4636">
        <w:rPr>
          <w:rFonts w:ascii="Arial" w:hAnsi="Arial" w:cs="Arial"/>
          <w:color w:val="222222"/>
        </w:rPr>
        <w:t xml:space="preserve">v ultrazvukové </w:t>
      </w:r>
      <w:r w:rsidR="00DC4636" w:rsidRPr="00DC4636">
        <w:rPr>
          <w:rFonts w:ascii="Arial" w:hAnsi="Arial" w:cs="Arial"/>
          <w:color w:val="222222"/>
        </w:rPr>
        <w:t>lázni</w:t>
      </w:r>
      <w:r w:rsidR="00DC4636">
        <w:rPr>
          <w:rFonts w:ascii="Arial" w:hAnsi="Arial" w:cs="Arial"/>
          <w:color w:val="222222"/>
        </w:rPr>
        <w:t xml:space="preserve">), </w:t>
      </w:r>
      <w:r w:rsidR="00DC4636" w:rsidRPr="00DC4636">
        <w:rPr>
          <w:rFonts w:ascii="Arial" w:hAnsi="Arial" w:cs="Arial"/>
          <w:color w:val="222222"/>
        </w:rPr>
        <w:t>nástroje</w:t>
      </w:r>
      <w:r w:rsidR="00DC4636">
        <w:rPr>
          <w:rFonts w:ascii="Arial" w:hAnsi="Arial" w:cs="Arial"/>
          <w:color w:val="222222"/>
        </w:rPr>
        <w:t xml:space="preserve"> opláchněte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pod tekoucí vodou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a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vysušte</w:t>
      </w:r>
      <w:r w:rsidRPr="00DC4636">
        <w:rPr>
          <w:rFonts w:ascii="Arial" w:hAnsi="Arial" w:cs="Arial"/>
          <w:color w:val="222222"/>
        </w:rPr>
        <w:t xml:space="preserve"> </w:t>
      </w:r>
      <w:r w:rsidRPr="00DC4636">
        <w:rPr>
          <w:rStyle w:val="hps"/>
          <w:rFonts w:ascii="Arial" w:hAnsi="Arial" w:cs="Arial"/>
          <w:color w:val="222222"/>
        </w:rPr>
        <w:t>proudem vzduchu</w:t>
      </w:r>
      <w:r w:rsidRPr="00DC4636">
        <w:rPr>
          <w:rFonts w:ascii="Arial" w:hAnsi="Arial" w:cs="Arial"/>
          <w:color w:val="222222"/>
        </w:rPr>
        <w:t>.</w:t>
      </w:r>
      <w:r w:rsidR="00DC4636">
        <w:rPr>
          <w:rFonts w:ascii="Arial" w:hAnsi="Arial" w:cs="Arial"/>
          <w:color w:val="222222"/>
        </w:rPr>
        <w:t xml:space="preserve"> Při větším znečištění proces opakujte. </w:t>
      </w:r>
      <w:r w:rsidR="00DC4636">
        <w:rPr>
          <w:rFonts w:ascii="Arial" w:hAnsi="Arial" w:cs="Arial"/>
          <w:color w:val="222222"/>
        </w:rPr>
        <w:br/>
        <w:t xml:space="preserve">Pak vysterilizujte. Nejlépe při 60°C, při znečištění krví 45°C – nepřekračovat (hrozí koagulace bílkovin) </w:t>
      </w:r>
    </w:p>
    <w:p w:rsidR="007F5B60" w:rsidRDefault="007F5B60">
      <w:pPr>
        <w:rPr>
          <w:rFonts w:ascii="Arial" w:hAnsi="Arial" w:cs="Arial"/>
          <w:b/>
          <w:color w:val="222222"/>
        </w:rPr>
      </w:pPr>
      <w:r w:rsidRPr="007F5B60">
        <w:rPr>
          <w:rFonts w:ascii="Arial" w:hAnsi="Arial" w:cs="Arial"/>
          <w:b/>
          <w:color w:val="222222"/>
        </w:rPr>
        <w:lastRenderedPageBreak/>
        <w:t>Doba</w:t>
      </w:r>
      <w:r w:rsidR="00FB7B2E">
        <w:rPr>
          <w:rFonts w:ascii="Arial" w:hAnsi="Arial" w:cs="Arial"/>
          <w:b/>
          <w:color w:val="222222"/>
        </w:rPr>
        <w:t xml:space="preserve"> </w:t>
      </w:r>
      <w:r w:rsidRPr="007F5B60">
        <w:rPr>
          <w:rFonts w:ascii="Arial" w:hAnsi="Arial" w:cs="Arial"/>
          <w:b/>
          <w:color w:val="222222"/>
        </w:rPr>
        <w:t>použ</w:t>
      </w:r>
      <w:r w:rsidR="00FB7B2E">
        <w:rPr>
          <w:rFonts w:ascii="Arial" w:hAnsi="Arial" w:cs="Arial"/>
          <w:b/>
          <w:color w:val="222222"/>
        </w:rPr>
        <w:t>i</w:t>
      </w:r>
      <w:r w:rsidRPr="007F5B60">
        <w:rPr>
          <w:rFonts w:ascii="Arial" w:hAnsi="Arial" w:cs="Arial"/>
          <w:b/>
          <w:color w:val="222222"/>
        </w:rPr>
        <w:t>tí:</w:t>
      </w:r>
    </w:p>
    <w:p w:rsidR="00FB7B2E" w:rsidRDefault="007F5B60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Tekutý koncentrát</w:t>
      </w:r>
      <w:r w:rsidRPr="007F5B60">
        <w:rPr>
          <w:rFonts w:ascii="Arial" w:hAnsi="Arial" w:cs="Arial"/>
          <w:color w:val="222222"/>
        </w:rPr>
        <w:t>: 36</w:t>
      </w:r>
      <w:r w:rsidRPr="007F5B60">
        <w:rPr>
          <w:rFonts w:ascii="Arial" w:hAnsi="Arial" w:cs="Arial"/>
          <w:b/>
          <w:color w:val="222222"/>
        </w:rPr>
        <w:t xml:space="preserve"> měsíců</w:t>
      </w:r>
      <w:r w:rsidR="00A96D49">
        <w:rPr>
          <w:rFonts w:ascii="Arial" w:hAnsi="Arial" w:cs="Arial"/>
          <w:b/>
          <w:color w:val="222222"/>
        </w:rPr>
        <w:br/>
      </w:r>
      <w:r w:rsidR="00A96D49" w:rsidRPr="00A96D49">
        <w:rPr>
          <w:rFonts w:ascii="Arial" w:hAnsi="Arial" w:cs="Arial"/>
          <w:color w:val="222222"/>
        </w:rPr>
        <w:t xml:space="preserve">Naředěný roztok </w:t>
      </w:r>
      <w:r w:rsidR="00A96D49">
        <w:rPr>
          <w:rFonts w:ascii="Arial" w:hAnsi="Arial" w:cs="Arial"/>
          <w:color w:val="222222"/>
        </w:rPr>
        <w:t>(</w:t>
      </w:r>
      <w:r w:rsidR="00A96D49" w:rsidRPr="00A96D49">
        <w:rPr>
          <w:rFonts w:ascii="Arial" w:hAnsi="Arial" w:cs="Arial"/>
          <w:color w:val="222222"/>
        </w:rPr>
        <w:t>nepoužitý</w:t>
      </w:r>
      <w:r w:rsidR="00A96D49">
        <w:rPr>
          <w:rFonts w:ascii="Arial" w:hAnsi="Arial" w:cs="Arial"/>
          <w:color w:val="222222"/>
        </w:rPr>
        <w:t>)</w:t>
      </w:r>
      <w:r w:rsidR="00A96D49" w:rsidRPr="00A96D49">
        <w:rPr>
          <w:rFonts w:ascii="Arial" w:hAnsi="Arial" w:cs="Arial"/>
          <w:color w:val="222222"/>
        </w:rPr>
        <w:t xml:space="preserve">: </w:t>
      </w:r>
      <w:r w:rsidR="00A96D49" w:rsidRPr="00A96D49">
        <w:rPr>
          <w:rFonts w:ascii="Arial" w:hAnsi="Arial" w:cs="Arial"/>
          <w:b/>
          <w:color w:val="222222"/>
        </w:rPr>
        <w:t>4 týdny</w:t>
      </w:r>
      <w:r w:rsidR="00A96D49">
        <w:rPr>
          <w:rFonts w:ascii="Arial" w:hAnsi="Arial" w:cs="Arial"/>
          <w:b/>
          <w:color w:val="222222"/>
        </w:rPr>
        <w:br/>
      </w:r>
      <w:r w:rsidR="00A96D49" w:rsidRPr="00A96D49">
        <w:rPr>
          <w:rFonts w:ascii="Arial" w:hAnsi="Arial" w:cs="Arial"/>
          <w:color w:val="222222"/>
        </w:rPr>
        <w:t>Naředěný roz</w:t>
      </w:r>
      <w:r w:rsidR="00FB7B2E">
        <w:rPr>
          <w:rFonts w:ascii="Arial" w:hAnsi="Arial" w:cs="Arial"/>
          <w:color w:val="222222"/>
        </w:rPr>
        <w:t xml:space="preserve">tok </w:t>
      </w:r>
      <w:r w:rsidR="00A96D49">
        <w:rPr>
          <w:rFonts w:ascii="Arial" w:hAnsi="Arial" w:cs="Arial"/>
          <w:color w:val="222222"/>
        </w:rPr>
        <w:t>–</w:t>
      </w:r>
      <w:r w:rsidR="00A96D49" w:rsidRPr="00A96D49">
        <w:rPr>
          <w:rFonts w:ascii="Arial" w:hAnsi="Arial" w:cs="Arial"/>
          <w:color w:val="222222"/>
        </w:rPr>
        <w:t xml:space="preserve"> používaný</w:t>
      </w:r>
      <w:r w:rsidR="00A96D49">
        <w:rPr>
          <w:rFonts w:ascii="Arial" w:hAnsi="Arial" w:cs="Arial"/>
          <w:color w:val="222222"/>
        </w:rPr>
        <w:t xml:space="preserve">: </w:t>
      </w:r>
      <w:r w:rsidR="00A96D49" w:rsidRPr="00A96D49">
        <w:rPr>
          <w:rFonts w:ascii="Arial" w:hAnsi="Arial" w:cs="Arial"/>
          <w:b/>
          <w:color w:val="222222"/>
        </w:rPr>
        <w:t>1 týden</w:t>
      </w:r>
    </w:p>
    <w:p w:rsidR="00A96D49" w:rsidRDefault="00A96D4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(při viditelném zabarvení ihned vyměnit</w:t>
      </w:r>
      <w:r>
        <w:rPr>
          <w:rFonts w:ascii="Arial" w:hAnsi="Arial" w:cs="Arial"/>
          <w:color w:val="222222"/>
        </w:rPr>
        <w:br/>
        <w:t>PH-hodnota: ca. 10 (20°)</w:t>
      </w:r>
    </w:p>
    <w:p w:rsidR="00A96D49" w:rsidRPr="00A96D49" w:rsidRDefault="00A96D49">
      <w:pPr>
        <w:rPr>
          <w:rFonts w:ascii="Arial" w:hAnsi="Arial" w:cs="Arial"/>
          <w:b/>
          <w:color w:val="222222"/>
        </w:rPr>
      </w:pPr>
      <w:r w:rsidRPr="00A96D49">
        <w:rPr>
          <w:rFonts w:ascii="Arial" w:hAnsi="Arial" w:cs="Arial"/>
          <w:b/>
          <w:color w:val="222222"/>
        </w:rPr>
        <w:t xml:space="preserve">Složení: </w:t>
      </w:r>
    </w:p>
    <w:p w:rsidR="00A96D49" w:rsidRDefault="00A96D49">
      <w:pPr>
        <w:rPr>
          <w:rFonts w:ascii="Arial" w:hAnsi="Arial" w:cs="Arial"/>
          <w:b/>
          <w:color w:val="222222"/>
        </w:rPr>
      </w:pPr>
      <w:r w:rsidRPr="00A96D49">
        <w:rPr>
          <w:rFonts w:ascii="Arial" w:hAnsi="Arial" w:cs="Arial"/>
          <w:b/>
          <w:color w:val="222222"/>
        </w:rPr>
        <w:t>100g DC1 obsahuje:</w:t>
      </w:r>
    </w:p>
    <w:p w:rsidR="00A96D49" w:rsidRDefault="00A96D49">
      <w:pPr>
        <w:rPr>
          <w:rFonts w:ascii="Arial" w:hAnsi="Arial" w:cs="Arial"/>
          <w:color w:val="222222"/>
        </w:rPr>
      </w:pPr>
      <w:r w:rsidRPr="00A96D49">
        <w:rPr>
          <w:rFonts w:ascii="Arial" w:hAnsi="Arial" w:cs="Arial"/>
          <w:color w:val="222222"/>
        </w:rPr>
        <w:t>7,5</w:t>
      </w:r>
      <w:r w:rsidR="00485714">
        <w:rPr>
          <w:rFonts w:ascii="Arial" w:hAnsi="Arial" w:cs="Arial"/>
          <w:color w:val="222222"/>
        </w:rPr>
        <w:t xml:space="preserve"> </w:t>
      </w:r>
      <w:r w:rsidRPr="00A96D49">
        <w:rPr>
          <w:rFonts w:ascii="Arial" w:hAnsi="Arial" w:cs="Arial"/>
          <w:color w:val="222222"/>
        </w:rPr>
        <w:t xml:space="preserve">g </w:t>
      </w:r>
      <w:proofErr w:type="spellStart"/>
      <w:r>
        <w:rPr>
          <w:rFonts w:ascii="Arial" w:hAnsi="Arial" w:cs="Arial"/>
          <w:color w:val="222222"/>
        </w:rPr>
        <w:t>alkil</w:t>
      </w:r>
      <w:r w:rsidR="00485714">
        <w:rPr>
          <w:rFonts w:ascii="Arial" w:hAnsi="Arial" w:cs="Arial"/>
          <w:color w:val="222222"/>
        </w:rPr>
        <w:t>aminy</w:t>
      </w:r>
      <w:proofErr w:type="spellEnd"/>
      <w:r>
        <w:rPr>
          <w:rFonts w:ascii="Arial" w:hAnsi="Arial" w:cs="Arial"/>
          <w:color w:val="222222"/>
        </w:rPr>
        <w:br/>
        <w:t>5,0</w:t>
      </w:r>
      <w:r w:rsidR="0048571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g </w:t>
      </w:r>
      <w:proofErr w:type="spellStart"/>
      <w:r>
        <w:rPr>
          <w:rFonts w:ascii="Arial" w:hAnsi="Arial" w:cs="Arial"/>
          <w:color w:val="222222"/>
        </w:rPr>
        <w:t>siřan</w:t>
      </w:r>
      <w:proofErr w:type="spellEnd"/>
      <w:r>
        <w:rPr>
          <w:rFonts w:ascii="Arial" w:hAnsi="Arial" w:cs="Arial"/>
          <w:color w:val="222222"/>
        </w:rPr>
        <w:t xml:space="preserve"> metylu </w:t>
      </w:r>
      <w:proofErr w:type="spellStart"/>
      <w:r>
        <w:rPr>
          <w:rFonts w:ascii="Arial" w:hAnsi="Arial" w:cs="Arial"/>
          <w:color w:val="222222"/>
        </w:rPr>
        <w:t>alkilodimetyletylomoniovy</w:t>
      </w:r>
      <w:proofErr w:type="spellEnd"/>
      <w:r w:rsidR="00485714">
        <w:rPr>
          <w:rFonts w:ascii="Arial" w:hAnsi="Arial" w:cs="Arial"/>
          <w:color w:val="222222"/>
        </w:rPr>
        <w:br/>
        <w:t xml:space="preserve">1,6 g kokosový </w:t>
      </w:r>
      <w:proofErr w:type="spellStart"/>
      <w:r w:rsidR="00485714">
        <w:rPr>
          <w:rFonts w:ascii="Arial" w:hAnsi="Arial" w:cs="Arial"/>
          <w:color w:val="222222"/>
        </w:rPr>
        <w:t>hydrogendvojoctan</w:t>
      </w:r>
      <w:proofErr w:type="spellEnd"/>
      <w:r w:rsidR="00485714">
        <w:rPr>
          <w:rFonts w:ascii="Arial" w:hAnsi="Arial" w:cs="Arial"/>
          <w:color w:val="222222"/>
        </w:rPr>
        <w:t xml:space="preserve"> </w:t>
      </w:r>
      <w:r w:rsidR="00485714">
        <w:rPr>
          <w:rStyle w:val="hps"/>
          <w:rFonts w:ascii="Arial" w:hAnsi="Arial" w:cs="Arial"/>
          <w:color w:val="222222"/>
        </w:rPr>
        <w:t>propylen</w:t>
      </w:r>
      <w:r w:rsidR="00485714">
        <w:rPr>
          <w:rStyle w:val="shorttext"/>
          <w:rFonts w:ascii="Arial" w:hAnsi="Arial" w:cs="Arial"/>
          <w:color w:val="222222"/>
        </w:rPr>
        <w:t xml:space="preserve"> </w:t>
      </w:r>
      <w:proofErr w:type="spellStart"/>
      <w:r w:rsidR="00485714">
        <w:rPr>
          <w:rStyle w:val="hps"/>
          <w:rFonts w:ascii="Arial" w:hAnsi="Arial" w:cs="Arial"/>
          <w:color w:val="222222"/>
        </w:rPr>
        <w:t>guanidinový</w:t>
      </w:r>
      <w:proofErr w:type="spellEnd"/>
      <w:r w:rsidR="00485714">
        <w:rPr>
          <w:rFonts w:ascii="Arial" w:hAnsi="Arial" w:cs="Arial"/>
          <w:color w:val="222222"/>
        </w:rPr>
        <w:br/>
        <w:t xml:space="preserve">1,0 g </w:t>
      </w:r>
      <w:proofErr w:type="spellStart"/>
      <w:r w:rsidR="00485714">
        <w:rPr>
          <w:rStyle w:val="hps"/>
          <w:rFonts w:ascii="Arial" w:hAnsi="Arial" w:cs="Arial"/>
          <w:color w:val="222222"/>
        </w:rPr>
        <w:t>polyhexamethylenbiguanid</w:t>
      </w:r>
      <w:proofErr w:type="spellEnd"/>
      <w:r w:rsidR="00485714">
        <w:rPr>
          <w:rStyle w:val="shorttext"/>
          <w:rFonts w:ascii="Arial" w:hAnsi="Arial" w:cs="Arial"/>
          <w:color w:val="222222"/>
        </w:rPr>
        <w:t xml:space="preserve"> </w:t>
      </w:r>
      <w:proofErr w:type="spellStart"/>
      <w:r w:rsidR="00485714">
        <w:rPr>
          <w:rStyle w:val="hps"/>
          <w:rFonts w:ascii="Arial" w:hAnsi="Arial" w:cs="Arial"/>
          <w:color w:val="222222"/>
        </w:rPr>
        <w:t>hydrochlorid</w:t>
      </w:r>
      <w:proofErr w:type="spellEnd"/>
      <w:r w:rsidR="00485714">
        <w:rPr>
          <w:rFonts w:ascii="Arial" w:hAnsi="Arial" w:cs="Arial"/>
          <w:color w:val="222222"/>
        </w:rPr>
        <w:t xml:space="preserve"> </w:t>
      </w:r>
      <w:r w:rsidR="00485714">
        <w:rPr>
          <w:rFonts w:ascii="Arial" w:hAnsi="Arial" w:cs="Arial"/>
          <w:color w:val="222222"/>
        </w:rPr>
        <w:br/>
        <w:t xml:space="preserve">další obsahované látky: </w:t>
      </w:r>
      <w:proofErr w:type="spellStart"/>
      <w:r w:rsidR="00485714">
        <w:rPr>
          <w:rFonts w:ascii="Arial" w:hAnsi="Arial" w:cs="Arial"/>
          <w:color w:val="222222"/>
        </w:rPr>
        <w:t>tensidy</w:t>
      </w:r>
      <w:proofErr w:type="spellEnd"/>
      <w:r w:rsidR="00485714">
        <w:rPr>
          <w:rFonts w:ascii="Arial" w:hAnsi="Arial" w:cs="Arial"/>
          <w:color w:val="222222"/>
        </w:rPr>
        <w:t xml:space="preserve">, pomocné látky, </w:t>
      </w:r>
      <w:proofErr w:type="spellStart"/>
      <w:r w:rsidR="00485714">
        <w:rPr>
          <w:rFonts w:ascii="Arial" w:hAnsi="Arial" w:cs="Arial"/>
          <w:color w:val="222222"/>
        </w:rPr>
        <w:t>deionizovaná</w:t>
      </w:r>
      <w:proofErr w:type="spellEnd"/>
      <w:r w:rsidR="00485714">
        <w:rPr>
          <w:rFonts w:ascii="Arial" w:hAnsi="Arial" w:cs="Arial"/>
          <w:color w:val="222222"/>
        </w:rPr>
        <w:t xml:space="preserve"> voda</w:t>
      </w:r>
    </w:p>
    <w:p w:rsidR="00543849" w:rsidRDefault="0048571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Expertizy:</w:t>
      </w:r>
      <w:r w:rsidR="00543849">
        <w:rPr>
          <w:rFonts w:ascii="Arial" w:hAnsi="Arial" w:cs="Arial"/>
          <w:color w:val="222222"/>
        </w:rPr>
        <w:br/>
      </w:r>
      <w:proofErr w:type="spellStart"/>
      <w:r w:rsidR="00543849">
        <w:rPr>
          <w:rFonts w:ascii="Arial" w:hAnsi="Arial" w:cs="Arial"/>
          <w:color w:val="222222"/>
        </w:rPr>
        <w:t>Hygcen</w:t>
      </w:r>
      <w:proofErr w:type="spellEnd"/>
      <w:r w:rsidR="00543849">
        <w:rPr>
          <w:rFonts w:ascii="Arial" w:hAnsi="Arial" w:cs="Arial"/>
          <w:color w:val="222222"/>
        </w:rPr>
        <w:t xml:space="preserve"> </w:t>
      </w:r>
      <w:proofErr w:type="spellStart"/>
      <w:r w:rsidR="00543849">
        <w:rPr>
          <w:rFonts w:ascii="Arial" w:hAnsi="Arial" w:cs="Arial"/>
          <w:color w:val="222222"/>
        </w:rPr>
        <w:t>GmbH</w:t>
      </w:r>
      <w:proofErr w:type="spellEnd"/>
      <w:r w:rsidR="00543849">
        <w:rPr>
          <w:rFonts w:ascii="Arial" w:hAnsi="Arial" w:cs="Arial"/>
          <w:color w:val="222222"/>
        </w:rPr>
        <w:t>, Schwerin 2011:</w:t>
      </w:r>
      <w:r w:rsidR="00543849">
        <w:rPr>
          <w:rFonts w:ascii="Arial" w:hAnsi="Arial" w:cs="Arial"/>
          <w:color w:val="222222"/>
        </w:rPr>
        <w:br/>
        <w:t xml:space="preserve">bakteriocidy, fungicidy, </w:t>
      </w:r>
      <w:proofErr w:type="spellStart"/>
      <w:r w:rsidR="00543849">
        <w:rPr>
          <w:rFonts w:ascii="Arial" w:hAnsi="Arial" w:cs="Arial"/>
          <w:color w:val="222222"/>
        </w:rPr>
        <w:t>tuberkulocidy</w:t>
      </w:r>
      <w:proofErr w:type="spellEnd"/>
      <w:r w:rsidR="00543849">
        <w:rPr>
          <w:rFonts w:ascii="Arial" w:hAnsi="Arial" w:cs="Arial"/>
          <w:color w:val="222222"/>
        </w:rPr>
        <w:t xml:space="preserve"> dle</w:t>
      </w:r>
      <w:r w:rsidR="00543849">
        <w:rPr>
          <w:rFonts w:ascii="Arial" w:hAnsi="Arial" w:cs="Arial"/>
          <w:color w:val="222222"/>
        </w:rPr>
        <w:br/>
        <w:t>en 14561, 14562, 14563 a VAH.</w:t>
      </w:r>
      <w:r w:rsidR="00543849">
        <w:rPr>
          <w:rFonts w:ascii="Arial" w:hAnsi="Arial" w:cs="Arial"/>
          <w:color w:val="222222"/>
        </w:rPr>
        <w:br/>
        <w:t xml:space="preserve">Dr. med. </w:t>
      </w:r>
      <w:proofErr w:type="spellStart"/>
      <w:r w:rsidR="00543849">
        <w:rPr>
          <w:rFonts w:ascii="Arial" w:hAnsi="Arial" w:cs="Arial"/>
          <w:color w:val="222222"/>
        </w:rPr>
        <w:t>Habil</w:t>
      </w:r>
      <w:proofErr w:type="spellEnd"/>
      <w:r w:rsidR="00543849">
        <w:rPr>
          <w:rFonts w:ascii="Arial" w:hAnsi="Arial" w:cs="Arial"/>
          <w:color w:val="222222"/>
        </w:rPr>
        <w:t xml:space="preserve">. Georg </w:t>
      </w:r>
      <w:proofErr w:type="spellStart"/>
      <w:r w:rsidR="00543849">
        <w:rPr>
          <w:rFonts w:ascii="Arial" w:hAnsi="Arial" w:cs="Arial"/>
          <w:color w:val="222222"/>
        </w:rPr>
        <w:t>Schrader</w:t>
      </w:r>
      <w:proofErr w:type="spellEnd"/>
      <w:r w:rsidR="00543849">
        <w:rPr>
          <w:rFonts w:ascii="Arial" w:hAnsi="Arial" w:cs="Arial"/>
          <w:color w:val="222222"/>
        </w:rPr>
        <w:t xml:space="preserve">, </w:t>
      </w:r>
      <w:proofErr w:type="spellStart"/>
      <w:r w:rsidR="00543849">
        <w:rPr>
          <w:rFonts w:ascii="Arial" w:hAnsi="Arial" w:cs="Arial"/>
          <w:color w:val="222222"/>
        </w:rPr>
        <w:t>Weimar</w:t>
      </w:r>
      <w:proofErr w:type="spellEnd"/>
      <w:r w:rsidR="00543849">
        <w:rPr>
          <w:rFonts w:ascii="Arial" w:hAnsi="Arial" w:cs="Arial"/>
          <w:color w:val="222222"/>
        </w:rPr>
        <w:t>, 2011:</w:t>
      </w:r>
      <w:r w:rsidR="00543849">
        <w:rPr>
          <w:rFonts w:ascii="Arial" w:hAnsi="Arial" w:cs="Arial"/>
          <w:color w:val="222222"/>
        </w:rPr>
        <w:br/>
        <w:t>Dezinfekce nástrojů dle VAH</w:t>
      </w:r>
      <w:r w:rsidR="00543849">
        <w:rPr>
          <w:rFonts w:ascii="Arial" w:hAnsi="Arial" w:cs="Arial"/>
          <w:color w:val="222222"/>
        </w:rPr>
        <w:br/>
      </w:r>
      <w:proofErr w:type="spellStart"/>
      <w:r w:rsidR="00543849">
        <w:rPr>
          <w:rFonts w:ascii="Arial" w:hAnsi="Arial" w:cs="Arial"/>
          <w:color w:val="222222"/>
        </w:rPr>
        <w:t>Hygcen</w:t>
      </w:r>
      <w:proofErr w:type="spellEnd"/>
      <w:r w:rsidR="00543849">
        <w:rPr>
          <w:rFonts w:ascii="Arial" w:hAnsi="Arial" w:cs="Arial"/>
          <w:color w:val="222222"/>
        </w:rPr>
        <w:t xml:space="preserve"> </w:t>
      </w:r>
      <w:proofErr w:type="spellStart"/>
      <w:r w:rsidR="00543849">
        <w:rPr>
          <w:rFonts w:ascii="Arial" w:hAnsi="Arial" w:cs="Arial"/>
          <w:color w:val="222222"/>
        </w:rPr>
        <w:t>GmbH</w:t>
      </w:r>
      <w:proofErr w:type="spellEnd"/>
      <w:r w:rsidR="00543849">
        <w:rPr>
          <w:rFonts w:ascii="Arial" w:hAnsi="Arial" w:cs="Arial"/>
          <w:color w:val="222222"/>
        </w:rPr>
        <w:t>, Schwerin 2011:</w:t>
      </w:r>
      <w:r w:rsidR="00543849">
        <w:rPr>
          <w:rFonts w:ascii="Arial" w:hAnsi="Arial" w:cs="Arial"/>
          <w:color w:val="222222"/>
        </w:rPr>
        <w:br/>
        <w:t>Ohraničené viry (BVDV/</w:t>
      </w:r>
      <w:proofErr w:type="spellStart"/>
      <w:r w:rsidR="00543849">
        <w:rPr>
          <w:rFonts w:ascii="Arial" w:hAnsi="Arial" w:cs="Arial"/>
          <w:color w:val="222222"/>
        </w:rPr>
        <w:t>Vaccinia</w:t>
      </w:r>
      <w:proofErr w:type="spellEnd"/>
      <w:r w:rsidR="00543849">
        <w:rPr>
          <w:rFonts w:ascii="Arial" w:hAnsi="Arial" w:cs="Arial"/>
          <w:color w:val="222222"/>
        </w:rPr>
        <w:t>)</w:t>
      </w:r>
      <w:r w:rsidR="00543849">
        <w:rPr>
          <w:rFonts w:ascii="Arial" w:hAnsi="Arial" w:cs="Arial"/>
          <w:color w:val="222222"/>
        </w:rPr>
        <w:br/>
      </w:r>
      <w:proofErr w:type="spellStart"/>
      <w:r w:rsidR="00543849">
        <w:rPr>
          <w:rFonts w:ascii="Arial" w:hAnsi="Arial" w:cs="Arial"/>
          <w:color w:val="222222"/>
        </w:rPr>
        <w:t>Hygcen</w:t>
      </w:r>
      <w:proofErr w:type="spellEnd"/>
      <w:r w:rsidR="00543849">
        <w:rPr>
          <w:rFonts w:ascii="Arial" w:hAnsi="Arial" w:cs="Arial"/>
          <w:color w:val="222222"/>
        </w:rPr>
        <w:t xml:space="preserve"> </w:t>
      </w:r>
      <w:proofErr w:type="spellStart"/>
      <w:r w:rsidR="00543849">
        <w:rPr>
          <w:rFonts w:ascii="Arial" w:hAnsi="Arial" w:cs="Arial"/>
          <w:color w:val="222222"/>
        </w:rPr>
        <w:t>GmbH</w:t>
      </w:r>
      <w:proofErr w:type="spellEnd"/>
      <w:r w:rsidR="00543849">
        <w:rPr>
          <w:rFonts w:ascii="Arial" w:hAnsi="Arial" w:cs="Arial"/>
          <w:color w:val="222222"/>
        </w:rPr>
        <w:t>, Schwerin 2011:</w:t>
      </w:r>
      <w:r w:rsidR="00543849">
        <w:rPr>
          <w:rFonts w:ascii="Arial" w:hAnsi="Arial" w:cs="Arial"/>
          <w:color w:val="222222"/>
        </w:rPr>
        <w:br/>
        <w:t>expertiza doby použití</w:t>
      </w:r>
      <w:r w:rsidR="00543849">
        <w:rPr>
          <w:rFonts w:ascii="Arial" w:hAnsi="Arial" w:cs="Arial"/>
          <w:color w:val="222222"/>
        </w:rPr>
        <w:br/>
      </w:r>
      <w:proofErr w:type="spellStart"/>
      <w:r w:rsidR="00543849">
        <w:rPr>
          <w:rFonts w:ascii="Arial" w:hAnsi="Arial" w:cs="Arial"/>
          <w:color w:val="222222"/>
        </w:rPr>
        <w:t>Hygcen</w:t>
      </w:r>
      <w:proofErr w:type="spellEnd"/>
      <w:r w:rsidR="00543849">
        <w:rPr>
          <w:rFonts w:ascii="Arial" w:hAnsi="Arial" w:cs="Arial"/>
          <w:color w:val="222222"/>
        </w:rPr>
        <w:t xml:space="preserve"> </w:t>
      </w:r>
      <w:proofErr w:type="spellStart"/>
      <w:r w:rsidR="00543849">
        <w:rPr>
          <w:rFonts w:ascii="Arial" w:hAnsi="Arial" w:cs="Arial"/>
          <w:color w:val="222222"/>
        </w:rPr>
        <w:t>GmbH</w:t>
      </w:r>
      <w:proofErr w:type="spellEnd"/>
      <w:r w:rsidR="00543849">
        <w:rPr>
          <w:rFonts w:ascii="Arial" w:hAnsi="Arial" w:cs="Arial"/>
          <w:color w:val="222222"/>
        </w:rPr>
        <w:t>, Schwerin 2011:</w:t>
      </w:r>
      <w:r w:rsidR="00543849">
        <w:rPr>
          <w:rFonts w:ascii="Arial" w:hAnsi="Arial" w:cs="Arial"/>
          <w:color w:val="222222"/>
        </w:rPr>
        <w:br/>
        <w:t>expertiza použití v ultrazvukové lázni</w:t>
      </w:r>
    </w:p>
    <w:p w:rsidR="00543849" w:rsidRDefault="0054384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Certifikace VAH/DGHM</w:t>
      </w:r>
    </w:p>
    <w:p w:rsidR="00543849" w:rsidRDefault="00543849" w:rsidP="00FB7B2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Speciální ustanovení:</w:t>
      </w:r>
      <w:r>
        <w:rPr>
          <w:rFonts w:ascii="Arial" w:hAnsi="Arial" w:cs="Arial"/>
          <w:color w:val="222222"/>
        </w:rPr>
        <w:br/>
        <w:t xml:space="preserve">Způsobuje závažná poranění rukou a těžké poškození očí. Může vyvolat alergickou </w:t>
      </w:r>
      <w:r>
        <w:rPr>
          <w:rFonts w:ascii="Arial" w:hAnsi="Arial" w:cs="Arial"/>
          <w:color w:val="222222"/>
        </w:rPr>
        <w:br/>
        <w:t>kožní reakci. Škodlivý pro vodní organismy s</w:t>
      </w:r>
      <w:r w:rsidR="00BC6B4A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dlouho</w:t>
      </w:r>
      <w:r w:rsidR="00BC6B4A">
        <w:rPr>
          <w:rFonts w:ascii="Arial" w:hAnsi="Arial" w:cs="Arial"/>
          <w:color w:val="222222"/>
        </w:rPr>
        <w:t>dobými účinky. Nutné zamezit</w:t>
      </w:r>
      <w:r w:rsidR="00BC6B4A">
        <w:rPr>
          <w:rFonts w:ascii="Arial" w:hAnsi="Arial" w:cs="Arial"/>
          <w:color w:val="222222"/>
        </w:rPr>
        <w:br/>
        <w:t>kontaktu s dětmi. Nosit ochranné rukavice a ochranné pomůcky na oči.</w:t>
      </w:r>
      <w:r w:rsidR="00BC6B4A">
        <w:rPr>
          <w:rFonts w:ascii="Arial" w:hAnsi="Arial" w:cs="Arial"/>
          <w:color w:val="222222"/>
        </w:rPr>
        <w:br/>
        <w:t>Při kontaktu s kůži (nebo vlasy): okamžitě sundat všechny znečištěné nebo potřísněné</w:t>
      </w:r>
      <w:r w:rsidR="00BC6B4A">
        <w:rPr>
          <w:rFonts w:ascii="Arial" w:hAnsi="Arial" w:cs="Arial"/>
          <w:color w:val="222222"/>
        </w:rPr>
        <w:br/>
        <w:t xml:space="preserve">části oblečení. Kůži omýt pod tekoucí vodou. </w:t>
      </w:r>
      <w:r w:rsidR="00BC6B4A">
        <w:rPr>
          <w:rFonts w:ascii="Arial" w:hAnsi="Arial" w:cs="Arial"/>
          <w:color w:val="222222"/>
        </w:rPr>
        <w:br/>
        <w:t xml:space="preserve">Při potřísnění očí: několik minut vyplachovat vodou. V případě nošení kontaktních čoček dle možnosti vyjmout. Dále vyplachovat vodou. Přivolat odbornou pomoc. </w:t>
      </w:r>
    </w:p>
    <w:p w:rsidR="00184F49" w:rsidRDefault="00184F49">
      <w:pPr>
        <w:rPr>
          <w:rFonts w:ascii="Arial" w:hAnsi="Arial" w:cs="Arial"/>
          <w:color w:val="222222"/>
        </w:rPr>
      </w:pPr>
      <w:bookmarkStart w:id="0" w:name="_GoBack"/>
      <w:bookmarkEnd w:id="0"/>
    </w:p>
    <w:p w:rsidR="00184F49" w:rsidRDefault="00184F49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Obsah : 1 litr</w:t>
      </w:r>
      <w:proofErr w:type="gramEnd"/>
    </w:p>
    <w:p w:rsidR="00184F49" w:rsidRDefault="00184F49">
      <w:pPr>
        <w:rPr>
          <w:rFonts w:ascii="Arial" w:hAnsi="Arial" w:cs="Arial"/>
          <w:color w:val="222222"/>
        </w:rPr>
      </w:pPr>
    </w:p>
    <w:p w:rsidR="00184F49" w:rsidRDefault="00184F4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Výrobce:</w:t>
      </w:r>
    </w:p>
    <w:p w:rsidR="006E121B" w:rsidRPr="00ED1163" w:rsidRDefault="00184F4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Komet </w:t>
      </w:r>
      <w:proofErr w:type="spellStart"/>
      <w:r>
        <w:rPr>
          <w:rFonts w:ascii="Arial" w:hAnsi="Arial" w:cs="Arial"/>
          <w:color w:val="222222"/>
        </w:rPr>
        <w:t>Dental</w:t>
      </w:r>
      <w:proofErr w:type="spellEnd"/>
      <w:r>
        <w:rPr>
          <w:rFonts w:ascii="Arial" w:hAnsi="Arial" w:cs="Arial"/>
          <w:color w:val="222222"/>
        </w:rPr>
        <w:t xml:space="preserve">,- </w:t>
      </w:r>
      <w:proofErr w:type="spellStart"/>
      <w:r>
        <w:rPr>
          <w:rFonts w:ascii="Arial" w:hAnsi="Arial" w:cs="Arial"/>
          <w:color w:val="222222"/>
        </w:rPr>
        <w:t>Gebr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Brasseler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GmbH</w:t>
      </w:r>
      <w:proofErr w:type="spellEnd"/>
      <w:r>
        <w:rPr>
          <w:rFonts w:ascii="Arial" w:hAnsi="Arial" w:cs="Arial"/>
          <w:color w:val="222222"/>
        </w:rPr>
        <w:t xml:space="preserve"> &amp;Co. KG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Trophagener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Weg</w:t>
      </w:r>
      <w:proofErr w:type="spellEnd"/>
      <w:r>
        <w:rPr>
          <w:rFonts w:ascii="Arial" w:hAnsi="Arial" w:cs="Arial"/>
          <w:color w:val="222222"/>
        </w:rPr>
        <w:t xml:space="preserve"> 25 – 32657 </w:t>
      </w:r>
      <w:proofErr w:type="spellStart"/>
      <w:r>
        <w:rPr>
          <w:rFonts w:ascii="Arial" w:hAnsi="Arial" w:cs="Arial"/>
          <w:color w:val="222222"/>
        </w:rPr>
        <w:t>Lemgo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Germany</w:t>
      </w:r>
      <w:proofErr w:type="spellEnd"/>
      <w:r>
        <w:rPr>
          <w:rFonts w:ascii="Arial" w:hAnsi="Arial" w:cs="Arial"/>
          <w:color w:val="222222"/>
        </w:rPr>
        <w:br/>
        <w:t>Telefon +49 (0)5261 701-0 – www.kometdental.de</w:t>
      </w:r>
    </w:p>
    <w:sectPr w:rsidR="006E121B" w:rsidRPr="00E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B"/>
    <w:rsid w:val="00184F49"/>
    <w:rsid w:val="00485714"/>
    <w:rsid w:val="00543849"/>
    <w:rsid w:val="005D3234"/>
    <w:rsid w:val="006E121B"/>
    <w:rsid w:val="007F5B60"/>
    <w:rsid w:val="00A96D49"/>
    <w:rsid w:val="00BC6B4A"/>
    <w:rsid w:val="00D2764A"/>
    <w:rsid w:val="00DC4636"/>
    <w:rsid w:val="00E037A1"/>
    <w:rsid w:val="00ED1163"/>
    <w:rsid w:val="00F357E5"/>
    <w:rsid w:val="00FB7B2E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5:chartTrackingRefBased/>
  <w15:docId w15:val="{992B7CBF-5FD7-45C8-BF7B-F782C3D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D1244"/>
  </w:style>
  <w:style w:type="character" w:customStyle="1" w:styleId="shorttext">
    <w:name w:val="short_text"/>
    <w:basedOn w:val="Standardnpsmoodstavce"/>
    <w:rsid w:val="00485714"/>
  </w:style>
  <w:style w:type="paragraph" w:styleId="Textbubliny">
    <w:name w:val="Balloon Text"/>
    <w:basedOn w:val="Normln"/>
    <w:link w:val="TextbublinyChar"/>
    <w:uiPriority w:val="99"/>
    <w:semiHidden/>
    <w:unhideWhenUsed/>
    <w:rsid w:val="00FB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761E-B801-44B4-9D54-9C69CDE0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Sládek</dc:creator>
  <cp:keywords/>
  <dc:description/>
  <cp:lastModifiedBy>Pavel Jansa</cp:lastModifiedBy>
  <cp:revision>5</cp:revision>
  <cp:lastPrinted>2020-03-12T08:37:00Z</cp:lastPrinted>
  <dcterms:created xsi:type="dcterms:W3CDTF">2014-11-10T13:38:00Z</dcterms:created>
  <dcterms:modified xsi:type="dcterms:W3CDTF">2020-03-12T08:37:00Z</dcterms:modified>
</cp:coreProperties>
</file>